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CDA5E" w14:textId="77777777" w:rsidR="006A143D" w:rsidRDefault="006A143D" w:rsidP="006A143D">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3E1FEF90"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Pr="006F1545">
        <w:rPr>
          <w:rFonts w:ascii="Calibri" w:hAnsi="Calibri"/>
          <w:b/>
          <w:iCs/>
          <w:szCs w:val="22"/>
        </w:rPr>
        <w:t xml:space="preserve"> DI INTERESSI </w:t>
      </w:r>
    </w:p>
    <w:p w14:paraId="6A362FB1" w14:textId="52D2FA1E" w:rsidR="0005249B" w:rsidRPr="006F1545" w:rsidRDefault="0005249B" w:rsidP="006F1545">
      <w:pPr>
        <w:jc w:val="center"/>
        <w:rPr>
          <w:rFonts w:ascii="Calibri" w:hAnsi="Calibri"/>
        </w:rPr>
      </w:pPr>
      <w:r>
        <w:rPr>
          <w:rFonts w:ascii="Calibri" w:hAnsi="Calibri"/>
          <w:b/>
          <w:iCs/>
          <w:szCs w:val="22"/>
        </w:rPr>
        <w:t>AI SENSI DEGLI ARTT. 46 e 47 D.P.R. 445/2000</w:t>
      </w:r>
    </w:p>
    <w:p w14:paraId="0F9B5352" w14:textId="77777777" w:rsidR="00BF0A19" w:rsidRPr="006F1545" w:rsidRDefault="00BF0A19" w:rsidP="006F1545">
      <w:pPr>
        <w:jc w:val="center"/>
        <w:rPr>
          <w:rFonts w:ascii="Calibri" w:hAnsi="Calibri"/>
        </w:rPr>
      </w:pPr>
    </w:p>
    <w:tbl>
      <w:tblPr>
        <w:tblStyle w:val="Grigliatabella"/>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384F8106" w14:textId="1D85815F" w:rsidR="00C8415B" w:rsidRDefault="00C74AFE" w:rsidP="006F1545">
      <w:pPr>
        <w:jc w:val="both"/>
        <w:rPr>
          <w:rFonts w:ascii="Calibri" w:hAnsi="Calibri"/>
          <w:iCs/>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380979" w:rsidRPr="006F1545">
        <w:rPr>
          <w:rFonts w:ascii="Calibri" w:hAnsi="Calibri"/>
          <w:iCs/>
          <w:szCs w:val="24"/>
        </w:rPr>
        <w:t>i</w:t>
      </w:r>
      <w:r w:rsidR="00D12C30" w:rsidRPr="006F1545">
        <w:rPr>
          <w:rFonts w:ascii="Calibri" w:hAnsi="Calibri"/>
          <w:iCs/>
          <w:szCs w:val="24"/>
        </w:rPr>
        <w:t xml:space="preserve">n </w:t>
      </w:r>
      <w:r w:rsidR="008E04EE">
        <w:rPr>
          <w:rFonts w:ascii="Calibri" w:hAnsi="Calibri"/>
          <w:iCs/>
          <w:szCs w:val="24"/>
        </w:rPr>
        <w:t xml:space="preserve">relazione all’incarico di </w:t>
      </w:r>
      <w:r w:rsidR="00401F3A">
        <w:rPr>
          <w:rFonts w:ascii="Calibri" w:hAnsi="Calibri"/>
          <w:iCs/>
          <w:szCs w:val="24"/>
        </w:rPr>
        <w:t>componente della Commissione giudicatrice</w:t>
      </w:r>
      <w:r w:rsidR="00D12C30" w:rsidRPr="006F1545">
        <w:rPr>
          <w:rFonts w:ascii="Calibri" w:hAnsi="Calibri"/>
          <w:iCs/>
          <w:szCs w:val="24"/>
        </w:rPr>
        <w:t xml:space="preserve"> </w:t>
      </w:r>
      <w:r w:rsidR="008E04EE">
        <w:rPr>
          <w:rFonts w:ascii="Calibri" w:hAnsi="Calibri"/>
          <w:iCs/>
          <w:szCs w:val="24"/>
        </w:rPr>
        <w:t>per la</w:t>
      </w:r>
      <w:r w:rsidR="008E04EE" w:rsidRPr="006F1545">
        <w:rPr>
          <w:rFonts w:ascii="Calibri" w:hAnsi="Calibri"/>
          <w:iCs/>
          <w:szCs w:val="24"/>
        </w:rPr>
        <w:t xml:space="preserve"> [</w:t>
      </w:r>
      <w:r w:rsidR="008E04EE" w:rsidRPr="006F1545">
        <w:rPr>
          <w:rFonts w:ascii="Calibri" w:hAnsi="Calibri"/>
          <w:iCs/>
          <w:szCs w:val="24"/>
          <w:highlight w:val="yellow"/>
        </w:rPr>
        <w:t>procedura</w:t>
      </w:r>
      <w:r w:rsidR="008E04EE" w:rsidRPr="006F1545">
        <w:rPr>
          <w:rFonts w:ascii="Calibri" w:hAnsi="Calibri"/>
          <w:iCs/>
          <w:szCs w:val="24"/>
        </w:rPr>
        <w:t xml:space="preserve">] </w:t>
      </w:r>
      <w:r w:rsidR="00D12C30" w:rsidRPr="006F1545">
        <w:rPr>
          <w:rFonts w:ascii="Calibri" w:hAnsi="Calibri"/>
          <w:iCs/>
          <w:szCs w:val="24"/>
        </w:rPr>
        <w:t xml:space="preserve">progetto </w:t>
      </w:r>
      <w:r w:rsidR="006F1545">
        <w:rPr>
          <w:rFonts w:ascii="Calibri" w:hAnsi="Calibri"/>
          <w:iCs/>
          <w:szCs w:val="24"/>
        </w:rPr>
        <w:t>[</w:t>
      </w:r>
      <w:r w:rsidR="006F1545" w:rsidRPr="006F1545">
        <w:rPr>
          <w:rFonts w:ascii="Calibri" w:hAnsi="Calibri"/>
          <w:iCs/>
          <w:szCs w:val="24"/>
          <w:highlight w:val="yellow"/>
        </w:rPr>
        <w:t>acronimo</w:t>
      </w:r>
      <w:r w:rsidR="00ED513C" w:rsidRPr="006F1545">
        <w:rPr>
          <w:rFonts w:ascii="Calibri" w:hAnsi="Calibri"/>
          <w:iCs/>
          <w:szCs w:val="24"/>
        </w:rPr>
        <w:t xml:space="preserve">] </w:t>
      </w:r>
      <w:r w:rsidR="00D12C30" w:rsidRPr="006F1545">
        <w:rPr>
          <w:rFonts w:ascii="Calibri" w:hAnsi="Calibri"/>
          <w:iCs/>
          <w:szCs w:val="24"/>
        </w:rPr>
        <w:t>CUP</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Missione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Componente</w:t>
      </w:r>
      <w:r w:rsidR="00D12C30" w:rsidRPr="006F1545">
        <w:rPr>
          <w:rFonts w:ascii="Calibri" w:hAnsi="Calibri"/>
          <w:iCs/>
          <w:szCs w:val="24"/>
        </w:rPr>
        <w:t xml:space="preserve"> </w:t>
      </w:r>
      <w:r w:rsidR="00ED513C" w:rsidRPr="006F1545">
        <w:rPr>
          <w:rFonts w:ascii="Calibri" w:hAnsi="Calibri"/>
          <w:iCs/>
          <w:szCs w:val="24"/>
        </w:rPr>
        <w:t>[</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BD763B">
        <w:rPr>
          <w:rFonts w:ascii="Calibri" w:hAnsi="Calibri"/>
          <w:iCs/>
          <w:szCs w:val="24"/>
        </w:rPr>
        <w:t>Investimento</w:t>
      </w:r>
      <w:bookmarkStart w:id="0" w:name="_GoBack"/>
      <w:bookmarkEnd w:id="0"/>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del Piano Nazionale di Ripresa e Resilienza (PNRR)</w:t>
      </w:r>
      <w:r w:rsidR="00ED513C" w:rsidRPr="006F1545">
        <w:rPr>
          <w:rFonts w:ascii="Calibri" w:hAnsi="Calibri"/>
          <w:iCs/>
          <w:szCs w:val="24"/>
        </w:rPr>
        <w:t xml:space="preserve"> </w:t>
      </w:r>
    </w:p>
    <w:p w14:paraId="20E23E3E" w14:textId="77777777" w:rsidR="00C8415B" w:rsidRDefault="00C8415B" w:rsidP="006F1545">
      <w:pPr>
        <w:jc w:val="both"/>
        <w:rPr>
          <w:rFonts w:ascii="Calibri" w:hAnsi="Calibri"/>
          <w:iCs/>
          <w:szCs w:val="24"/>
        </w:rPr>
      </w:pPr>
    </w:p>
    <w:p w14:paraId="59FCA578" w14:textId="26CF4E4C" w:rsidR="00C8415B" w:rsidRPr="00C8415B" w:rsidRDefault="00C8415B" w:rsidP="00C8415B">
      <w:pPr>
        <w:jc w:val="center"/>
        <w:rPr>
          <w:rFonts w:ascii="Calibri" w:hAnsi="Calibri"/>
          <w:b/>
          <w:iCs/>
          <w:szCs w:val="24"/>
        </w:rPr>
      </w:pPr>
      <w:r w:rsidRPr="00C8415B">
        <w:rPr>
          <w:rFonts w:ascii="Calibri" w:hAnsi="Calibri"/>
          <w:b/>
          <w:iCs/>
          <w:szCs w:val="24"/>
        </w:rPr>
        <w:t>PRESO ATTO</w:t>
      </w:r>
    </w:p>
    <w:p w14:paraId="79FB9372" w14:textId="43547473" w:rsidR="00C8415B" w:rsidRDefault="00C8415B" w:rsidP="006F1545">
      <w:pPr>
        <w:jc w:val="both"/>
        <w:rPr>
          <w:rFonts w:ascii="Calibri" w:hAnsi="Calibri"/>
          <w:iCs/>
          <w:szCs w:val="24"/>
        </w:rPr>
      </w:pPr>
    </w:p>
    <w:p w14:paraId="1A043952" w14:textId="4420A577" w:rsidR="00C8415B" w:rsidRDefault="00C8415B" w:rsidP="006F1545">
      <w:pPr>
        <w:jc w:val="both"/>
        <w:rPr>
          <w:rFonts w:ascii="Calibri" w:hAnsi="Calibri"/>
          <w:iCs/>
          <w:szCs w:val="24"/>
        </w:rPr>
      </w:pPr>
      <w:r>
        <w:rPr>
          <w:rFonts w:ascii="Calibri" w:hAnsi="Calibri"/>
          <w:iCs/>
          <w:szCs w:val="24"/>
        </w:rPr>
        <w:t>Che hanno presentato offerta i seguenti operatori economici:</w:t>
      </w:r>
    </w:p>
    <w:p w14:paraId="3378A41E" w14:textId="33DA1F8C" w:rsidR="00C8415B" w:rsidRDefault="00C8415B" w:rsidP="00C8415B">
      <w:pPr>
        <w:pStyle w:val="Paragrafoelenco"/>
        <w:numPr>
          <w:ilvl w:val="0"/>
          <w:numId w:val="6"/>
        </w:numPr>
        <w:jc w:val="both"/>
        <w:rPr>
          <w:rFonts w:ascii="Calibri" w:hAnsi="Calibri"/>
          <w:iCs/>
          <w:szCs w:val="24"/>
        </w:rPr>
      </w:pPr>
      <w:r>
        <w:rPr>
          <w:rFonts w:ascii="Calibri" w:hAnsi="Calibri"/>
          <w:iCs/>
          <w:szCs w:val="24"/>
        </w:rPr>
        <w:t>[</w:t>
      </w:r>
      <w:r w:rsidRPr="00C8415B">
        <w:rPr>
          <w:rFonts w:ascii="Calibri" w:hAnsi="Calibri"/>
          <w:iCs/>
          <w:szCs w:val="24"/>
          <w:highlight w:val="yellow"/>
        </w:rPr>
        <w:t>completare</w:t>
      </w:r>
      <w:r>
        <w:rPr>
          <w:rFonts w:ascii="Calibri" w:hAnsi="Calibri"/>
          <w:iCs/>
          <w:szCs w:val="24"/>
        </w:rPr>
        <w:t>]</w:t>
      </w:r>
    </w:p>
    <w:p w14:paraId="51F915E6" w14:textId="4A8705A2" w:rsidR="00C8415B" w:rsidRDefault="00C8415B" w:rsidP="00C8415B">
      <w:pPr>
        <w:pStyle w:val="Paragrafoelenco"/>
        <w:numPr>
          <w:ilvl w:val="0"/>
          <w:numId w:val="6"/>
        </w:numPr>
        <w:jc w:val="both"/>
        <w:rPr>
          <w:rFonts w:ascii="Calibri" w:hAnsi="Calibri"/>
          <w:iCs/>
          <w:szCs w:val="24"/>
        </w:rPr>
      </w:pPr>
      <w:r>
        <w:rPr>
          <w:rFonts w:ascii="Calibri" w:hAnsi="Calibri"/>
          <w:iCs/>
          <w:szCs w:val="24"/>
        </w:rPr>
        <w:t>[</w:t>
      </w:r>
      <w:r w:rsidRPr="00C8415B">
        <w:rPr>
          <w:rFonts w:ascii="Calibri" w:hAnsi="Calibri"/>
          <w:iCs/>
          <w:szCs w:val="24"/>
          <w:highlight w:val="yellow"/>
        </w:rPr>
        <w:t>completare</w:t>
      </w:r>
      <w:r>
        <w:rPr>
          <w:rFonts w:ascii="Calibri" w:hAnsi="Calibri"/>
          <w:iCs/>
          <w:szCs w:val="24"/>
        </w:rPr>
        <w:t>]</w:t>
      </w:r>
    </w:p>
    <w:p w14:paraId="38F0065F" w14:textId="7CD13DEF" w:rsidR="00C8415B" w:rsidRPr="00C8415B" w:rsidRDefault="00C8415B" w:rsidP="00C8415B">
      <w:pPr>
        <w:pStyle w:val="Paragrafoelenco"/>
        <w:numPr>
          <w:ilvl w:val="0"/>
          <w:numId w:val="6"/>
        </w:numPr>
        <w:jc w:val="both"/>
        <w:rPr>
          <w:rFonts w:ascii="Calibri" w:hAnsi="Calibri"/>
          <w:iCs/>
          <w:szCs w:val="24"/>
        </w:rPr>
      </w:pPr>
      <w:r>
        <w:rPr>
          <w:rFonts w:ascii="Calibri" w:hAnsi="Calibri"/>
          <w:iCs/>
          <w:szCs w:val="24"/>
        </w:rPr>
        <w:t>…</w:t>
      </w:r>
    </w:p>
    <w:p w14:paraId="53BE03BC" w14:textId="77777777" w:rsidR="00C8415B" w:rsidRDefault="00C8415B" w:rsidP="006F1545">
      <w:pPr>
        <w:jc w:val="both"/>
        <w:rPr>
          <w:rFonts w:ascii="Calibri" w:hAnsi="Calibri"/>
          <w:iCs/>
          <w:szCs w:val="24"/>
        </w:rPr>
      </w:pPr>
    </w:p>
    <w:p w14:paraId="615C77E7" w14:textId="213F699D" w:rsidR="00ED513C" w:rsidRPr="006F1545" w:rsidRDefault="00ED513C" w:rsidP="006F1545">
      <w:pPr>
        <w:jc w:val="both"/>
        <w:rPr>
          <w:rFonts w:ascii="Calibri" w:hAnsi="Calibri"/>
          <w:szCs w:val="24"/>
        </w:rPr>
      </w:pPr>
      <w:r w:rsidRPr="006F1545">
        <w:rPr>
          <w:rFonts w:ascii="Calibri" w:hAnsi="Calibri"/>
          <w:iCs/>
          <w:szCs w:val="24"/>
        </w:rPr>
        <w:t xml:space="preserve">consapevole delle responsabilità e delle sanzioni penali stabilite dalla legge per le false attestazioni e le dichiarazioni </w:t>
      </w:r>
      <w:r w:rsidR="006F1545">
        <w:rPr>
          <w:rFonts w:ascii="Calibri" w:hAnsi="Calibri"/>
          <w:iCs/>
          <w:szCs w:val="24"/>
        </w:rPr>
        <w:t>mendaci (artt. 75 e 76 D.P.R. n°</w:t>
      </w:r>
      <w:r w:rsidRPr="006F1545">
        <w:rPr>
          <w:rFonts w:ascii="Calibri" w:hAnsi="Calibri"/>
          <w:iCs/>
          <w:szCs w:val="24"/>
        </w:rPr>
        <w:t xml:space="preserve"> 445/2000</w:t>
      </w:r>
      <w:r w:rsidR="006F1545">
        <w:rPr>
          <w:rFonts w:ascii="Calibri" w:hAnsi="Calibri"/>
          <w:iCs/>
          <w:szCs w:val="24"/>
        </w:rPr>
        <w:t xml:space="preserve"> e s.m.i.</w:t>
      </w:r>
      <w:r w:rsidRPr="006F1545">
        <w:rPr>
          <w:rFonts w:ascii="Calibri" w:hAnsi="Calibri"/>
          <w:iCs/>
          <w:szCs w:val="24"/>
        </w:rPr>
        <w:t>)</w:t>
      </w:r>
      <w:r w:rsidR="00C8415B">
        <w:rPr>
          <w:rFonts w:ascii="Calibri" w:hAnsi="Calibri"/>
          <w:iCs/>
          <w:szCs w:val="24"/>
        </w:rPr>
        <w:t xml:space="preserve">, </w:t>
      </w:r>
      <w:r w:rsidRPr="006F1545">
        <w:rPr>
          <w:rFonts w:ascii="Calibri" w:hAnsi="Calibri"/>
          <w:iCs/>
          <w:szCs w:val="24"/>
        </w:rPr>
        <w:t>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749808D6" w:rsidR="00BF0A19"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incompatibilità</w:t>
      </w:r>
      <w:r w:rsidR="00401F3A">
        <w:rPr>
          <w:rFonts w:ascii="Calibri" w:hAnsi="Calibri"/>
          <w:iCs/>
          <w:szCs w:val="24"/>
        </w:rPr>
        <w:t xml:space="preserve"> </w:t>
      </w:r>
      <w:r w:rsidR="00C8415B">
        <w:rPr>
          <w:rFonts w:ascii="Calibri" w:hAnsi="Calibri"/>
          <w:iCs/>
          <w:szCs w:val="24"/>
        </w:rPr>
        <w:t xml:space="preserve">e di astensione </w:t>
      </w:r>
      <w:r w:rsidR="00401F3A">
        <w:rPr>
          <w:rFonts w:ascii="Calibri" w:hAnsi="Calibri"/>
          <w:iCs/>
          <w:szCs w:val="24"/>
        </w:rPr>
        <w:t>ai fini dello svolgimento dell’incarico di Presidente/Componente della Commissione giudicatrice</w:t>
      </w:r>
      <w:r w:rsidR="00ED513C" w:rsidRPr="006F1545">
        <w:rPr>
          <w:rFonts w:ascii="Calibri" w:hAnsi="Calibri"/>
          <w:iCs/>
          <w:szCs w:val="24"/>
        </w:rPr>
        <w:t>;</w:t>
      </w:r>
    </w:p>
    <w:p w14:paraId="2AB50994" w14:textId="25D3EB11" w:rsidR="00450F8D"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42 </w:t>
      </w:r>
      <w:r>
        <w:rPr>
          <w:rFonts w:ascii="Calibri" w:hAnsi="Calibri"/>
          <w:iCs/>
          <w:szCs w:val="24"/>
        </w:rPr>
        <w:t xml:space="preserve">del </w:t>
      </w:r>
      <w:r w:rsidR="00ED513C" w:rsidRPr="006F1545">
        <w:rPr>
          <w:rFonts w:ascii="Calibri" w:hAnsi="Calibri"/>
          <w:iCs/>
          <w:szCs w:val="24"/>
        </w:rPr>
        <w:t xml:space="preserve">D. Lgs. </w:t>
      </w:r>
      <w:r>
        <w:rPr>
          <w:rFonts w:ascii="Calibri" w:hAnsi="Calibri"/>
          <w:iCs/>
          <w:szCs w:val="24"/>
        </w:rPr>
        <w:t xml:space="preserve">n° </w:t>
      </w:r>
      <w:r w:rsidR="00ED513C" w:rsidRPr="006F1545">
        <w:rPr>
          <w:rFonts w:ascii="Calibri" w:hAnsi="Calibri"/>
          <w:iCs/>
          <w:szCs w:val="24"/>
        </w:rPr>
        <w:t>50/2016,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Pr>
          <w:rFonts w:ascii="Calibri" w:hAnsi="Calibri"/>
          <w:iCs/>
          <w:szCs w:val="24"/>
        </w:rPr>
        <w:t xml:space="preserve"> Lgs. n°</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24D3FDEF" w:rsidR="001F7185"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5DC708DF" w14:textId="77777777" w:rsidR="002C7176" w:rsidRPr="006C0427" w:rsidRDefault="002C7176" w:rsidP="002C7176">
      <w:pPr>
        <w:pStyle w:val="Paragrafoelenco"/>
        <w:numPr>
          <w:ilvl w:val="0"/>
          <w:numId w:val="5"/>
        </w:numPr>
        <w:tabs>
          <w:tab w:val="left" w:pos="709"/>
        </w:tabs>
        <w:jc w:val="both"/>
        <w:rPr>
          <w:rFonts w:ascii="Calibri" w:hAnsi="Calibri"/>
          <w:i/>
          <w:iCs/>
          <w:szCs w:val="24"/>
        </w:rPr>
      </w:pPr>
      <w:r w:rsidRPr="006C0427">
        <w:rPr>
          <w:rFonts w:ascii="Calibri" w:hAnsi="Calibri"/>
          <w:i/>
          <w:iCs/>
          <w:szCs w:val="24"/>
        </w:rPr>
        <w:t>(spazio per ulteriori dichiarazioni relative alla partecipazione ad associazioni e organizzazioni)</w:t>
      </w:r>
    </w:p>
    <w:p w14:paraId="37AC4E6B" w14:textId="77777777" w:rsidR="002C7176" w:rsidRPr="00AB4DC2" w:rsidRDefault="002C7176" w:rsidP="002C7176">
      <w:pPr>
        <w:pStyle w:val="Paragrafoelenco"/>
        <w:numPr>
          <w:ilvl w:val="0"/>
          <w:numId w:val="5"/>
        </w:numPr>
        <w:tabs>
          <w:tab w:val="left" w:pos="709"/>
        </w:tabs>
        <w:jc w:val="both"/>
        <w:rPr>
          <w:rFonts w:ascii="Calibri" w:hAnsi="Calibri"/>
          <w:i/>
          <w:iCs/>
          <w:szCs w:val="24"/>
        </w:rPr>
      </w:pPr>
      <w:r w:rsidRPr="00AB4DC2">
        <w:rPr>
          <w:rFonts w:ascii="Calibri" w:hAnsi="Calibri"/>
          <w:i/>
          <w:iCs/>
          <w:szCs w:val="24"/>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Paragrafoelenco"/>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Paragrafoelenco"/>
        <w:tabs>
          <w:tab w:val="left" w:pos="567"/>
        </w:tabs>
        <w:ind w:left="567"/>
        <w:jc w:val="center"/>
        <w:rPr>
          <w:rFonts w:ascii="Calibri" w:hAnsi="Calibri"/>
          <w:b/>
          <w:iCs/>
          <w:szCs w:val="24"/>
        </w:rPr>
      </w:pPr>
    </w:p>
    <w:p w14:paraId="04162B02" w14:textId="5C427193"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Paragrafoelenco"/>
        <w:ind w:left="567"/>
        <w:jc w:val="both"/>
        <w:rPr>
          <w:rFonts w:ascii="Calibri" w:hAnsi="Calibri"/>
          <w:iCs/>
          <w:szCs w:val="24"/>
        </w:rPr>
      </w:pPr>
    </w:p>
    <w:p w14:paraId="34937A5E" w14:textId="77777777" w:rsidR="006A143D" w:rsidRPr="006F1545" w:rsidRDefault="006A143D" w:rsidP="006A143D">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Grigliatabella"/>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6A562162" w14:textId="77777777" w:rsidR="006A143D" w:rsidRPr="0056779A" w:rsidRDefault="006A143D" w:rsidP="006A143D">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2ACABC37" w14:textId="77777777" w:rsidR="006A143D" w:rsidRDefault="006A143D">
      <w:pPr>
        <w:rPr>
          <w:rFonts w:ascii="Calibri" w:hAnsi="Calibri"/>
        </w:rPr>
      </w:pPr>
      <w:r>
        <w:rPr>
          <w:rFonts w:ascii="Calibri" w:hAnsi="Calibri"/>
        </w:rPr>
        <w:br w:type="page"/>
      </w:r>
    </w:p>
    <w:p w14:paraId="72598D18" w14:textId="77777777" w:rsidR="0005249B" w:rsidRPr="00E04A7C" w:rsidRDefault="0005249B" w:rsidP="0005249B">
      <w:pPr>
        <w:jc w:val="center"/>
        <w:rPr>
          <w:rFonts w:ascii="Calibri" w:hAnsi="Calibri"/>
          <w:b/>
        </w:rPr>
      </w:pPr>
      <w:r w:rsidRPr="00E04A7C">
        <w:rPr>
          <w:rFonts w:ascii="Calibri" w:hAnsi="Calibri"/>
          <w:b/>
        </w:rPr>
        <w:lastRenderedPageBreak/>
        <w:t>NORMATIVA DI RIFERIMENTO</w:t>
      </w:r>
    </w:p>
    <w:p w14:paraId="7086BA2B" w14:textId="77777777" w:rsidR="0005249B" w:rsidRDefault="0005249B" w:rsidP="0005249B">
      <w:pPr>
        <w:jc w:val="both"/>
        <w:rPr>
          <w:rFonts w:ascii="Calibri" w:hAnsi="Calibri"/>
        </w:rPr>
      </w:pPr>
    </w:p>
    <w:p w14:paraId="7BA0E58D" w14:textId="77777777" w:rsidR="0005249B" w:rsidRDefault="0005249B" w:rsidP="0005249B">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66933BA5"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96418A9" w14:textId="77777777" w:rsidR="0005249B" w:rsidRDefault="0005249B" w:rsidP="0005249B">
      <w:pPr>
        <w:jc w:val="both"/>
        <w:rPr>
          <w:rFonts w:ascii="Calibri" w:hAnsi="Calibri"/>
          <w:i/>
        </w:rPr>
      </w:pPr>
    </w:p>
    <w:p w14:paraId="5012DE90" w14:textId="77777777" w:rsidR="0005249B" w:rsidRDefault="0005249B" w:rsidP="0005249B">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EF12BFA"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053104B8" w14:textId="77777777" w:rsidR="0005249B" w:rsidRPr="000901EA" w:rsidRDefault="0005249B" w:rsidP="0005249B">
      <w:pPr>
        <w:pStyle w:val="Paragrafoelenco"/>
        <w:numPr>
          <w:ilvl w:val="0"/>
          <w:numId w:val="7"/>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448EB3BA" w14:textId="77777777" w:rsidR="0005249B" w:rsidRPr="000901EA" w:rsidRDefault="0005249B" w:rsidP="0005249B">
      <w:pPr>
        <w:pStyle w:val="Paragrafoelenco"/>
        <w:numPr>
          <w:ilvl w:val="0"/>
          <w:numId w:val="7"/>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3191B8D8" w14:textId="77777777" w:rsidR="0005249B" w:rsidRPr="000901EA" w:rsidRDefault="0005249B" w:rsidP="0005249B">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3E6CFAE1" w14:textId="77777777" w:rsidR="0005249B" w:rsidRDefault="0005249B" w:rsidP="0005249B">
      <w:pPr>
        <w:jc w:val="both"/>
        <w:rPr>
          <w:rFonts w:ascii="Calibri" w:hAnsi="Calibri"/>
          <w:i/>
        </w:rPr>
      </w:pPr>
    </w:p>
    <w:p w14:paraId="75E15D5B" w14:textId="77777777" w:rsidR="0005249B" w:rsidRDefault="0005249B" w:rsidP="0005249B">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61C7612B"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E7AB3A" w14:textId="77777777" w:rsidR="0005249B" w:rsidRDefault="0005249B" w:rsidP="0005249B">
      <w:pPr>
        <w:jc w:val="both"/>
        <w:rPr>
          <w:rFonts w:ascii="Calibri" w:hAnsi="Calibri"/>
          <w:i/>
        </w:rPr>
      </w:pPr>
    </w:p>
    <w:p w14:paraId="2AA0AC89" w14:textId="77777777" w:rsidR="0005249B" w:rsidRDefault="0005249B" w:rsidP="0005249B">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7107BCCA"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50E273FD"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1A888C40"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037936D7"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5C398370"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25743568"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7631A8D3"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e' consentita nei soli casi espressamente previsti dalla legge o da altre fonti normative. </w:t>
      </w:r>
    </w:p>
    <w:p w14:paraId="6A26A2E2"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nonche' l'autorizzazione all'esercizio di incarichi che provengano da amministrazione pubblica diversa da quella di appartenenza, ovvero da societa'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6743983C"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2734115C"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138ACEEA"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4F30AE57"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dalla partecipazione a convegni e seminari; </w:t>
      </w:r>
    </w:p>
    <w:p w14:paraId="199D1673"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A730142"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90425C1"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5F2942B7" w14:textId="77777777" w:rsidR="0005249B" w:rsidRPr="000901EA" w:rsidRDefault="0005249B" w:rsidP="0005249B">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4CF14C02"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dell'autorizzazione nei casi previsti dal presente decreto. In caso di inosservanza del divieto, salve le più gravi sanzioni e ferma restando la responsabilità disciplinare, il compenso dovuto per le prestazioni eventualmente svolte deve essere versato, a cura</w:t>
      </w:r>
    </w:p>
    <w:p w14:paraId="5FFDC749"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25D31E34"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2F3A6CD6"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6F6E0D34"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6BFD7E52"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6E4087F"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526E1F4"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5FB7242E"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0FF3F10D"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1C732843" w14:textId="77777777" w:rsidR="0005249B" w:rsidRPr="000901EA" w:rsidRDefault="0005249B" w:rsidP="0005249B">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08DC5016"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06F902E2"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19F055FF"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341FCC76"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42F3A6E1" w14:textId="77777777" w:rsidR="0005249B" w:rsidRDefault="0005249B" w:rsidP="0005249B">
      <w:pPr>
        <w:jc w:val="both"/>
        <w:rPr>
          <w:rFonts w:ascii="Calibri" w:hAnsi="Calibri"/>
          <w:i/>
        </w:rPr>
      </w:pPr>
    </w:p>
    <w:p w14:paraId="1855E1AE" w14:textId="77777777" w:rsidR="0005249B" w:rsidRDefault="0005249B" w:rsidP="0005249B">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31BF7ED1"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1A70F105" w14:textId="77777777" w:rsidR="0005249B" w:rsidRPr="000901EA" w:rsidRDefault="0005249B" w:rsidP="0005249B">
      <w:pPr>
        <w:jc w:val="center"/>
        <w:rPr>
          <w:rFonts w:ascii="Calibri" w:hAnsi="Calibri"/>
          <w:i/>
          <w:sz w:val="16"/>
          <w:szCs w:val="16"/>
        </w:rPr>
      </w:pPr>
      <w:r w:rsidRPr="000901EA">
        <w:rPr>
          <w:rFonts w:ascii="Calibri" w:hAnsi="Calibri"/>
          <w:i/>
          <w:sz w:val="16"/>
          <w:szCs w:val="16"/>
        </w:rPr>
        <w:t>…omissis…</w:t>
      </w:r>
    </w:p>
    <w:p w14:paraId="79DAFF2A"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617BF0DB" w14:textId="77777777" w:rsidR="0005249B" w:rsidRPr="000901EA" w:rsidRDefault="0005249B" w:rsidP="0005249B">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6AD3F279" w14:textId="77777777" w:rsidR="0005249B" w:rsidRPr="00344122" w:rsidRDefault="0005249B" w:rsidP="0005249B">
      <w:pPr>
        <w:jc w:val="center"/>
        <w:rPr>
          <w:rFonts w:ascii="Calibri" w:hAnsi="Calibri"/>
          <w:i/>
        </w:rPr>
      </w:pPr>
      <w:r w:rsidRPr="000901EA">
        <w:rPr>
          <w:rFonts w:ascii="Calibri" w:hAnsi="Calibri"/>
          <w:i/>
          <w:sz w:val="16"/>
          <w:szCs w:val="16"/>
        </w:rPr>
        <w:t>…omissis…</w:t>
      </w:r>
    </w:p>
    <w:p w14:paraId="600A01E4" w14:textId="77777777" w:rsidR="0005249B" w:rsidRDefault="0005249B" w:rsidP="0005249B">
      <w:pPr>
        <w:jc w:val="both"/>
        <w:rPr>
          <w:rFonts w:ascii="Calibri" w:hAnsi="Calibri"/>
          <w:i/>
        </w:rPr>
      </w:pPr>
    </w:p>
    <w:p w14:paraId="7AF7846E" w14:textId="77777777" w:rsidR="0005249B" w:rsidRDefault="0005249B" w:rsidP="0005249B">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04A072CA"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1A60688E"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7F97D9C3"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7F8A074C"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6D46D961"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520E584C" w14:textId="77777777" w:rsidR="0005249B" w:rsidRDefault="0005249B" w:rsidP="0005249B">
      <w:pPr>
        <w:jc w:val="both"/>
        <w:rPr>
          <w:rFonts w:ascii="Calibri" w:hAnsi="Calibri"/>
          <w:i/>
        </w:rPr>
      </w:pPr>
    </w:p>
    <w:p w14:paraId="0B5E3168" w14:textId="77777777" w:rsidR="0005249B" w:rsidRDefault="0005249B" w:rsidP="0005249B">
      <w:pPr>
        <w:jc w:val="both"/>
        <w:rPr>
          <w:rFonts w:ascii="Calibri" w:hAnsi="Calibri"/>
        </w:rPr>
      </w:pPr>
      <w:r w:rsidRPr="00371E2D">
        <w:rPr>
          <w:rFonts w:ascii="Calibri" w:hAnsi="Calibri"/>
          <w:b/>
        </w:rPr>
        <w:t>D. Lgs. n° 50/2016</w:t>
      </w:r>
      <w:r>
        <w:rPr>
          <w:rFonts w:ascii="Calibri" w:hAnsi="Calibri"/>
        </w:rPr>
        <w:t xml:space="preserve"> – Art. 42 (Conflitto di interesse)</w:t>
      </w:r>
    </w:p>
    <w:p w14:paraId="379A156F"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 Le stazioni appaltanti prevedono misure adeguate per contrastare le frodi e la corruzione nonché per individuare, prevenire e risolvere in modo efficace ogni ipotesi di conflitto di interesse nello svolgimento delle procedure di aggiudicazione degli appalti e delle concessioni, in modo da evitare qualsiasi distorsione della concorrenza e garantire la parità di trattamento di tutti gli operatori economici. </w:t>
      </w:r>
    </w:p>
    <w:p w14:paraId="2D351513"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687633E5"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3. Il personale che versa nelle ipotesi di cui al comma 2 è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 </w:t>
      </w:r>
    </w:p>
    <w:p w14:paraId="19B1C8A9"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4. Le disposizioni dei commi 1, 2 e 3 valgono anche per la fase di esecuzione dei contratti pubblici. </w:t>
      </w:r>
    </w:p>
    <w:p w14:paraId="546BC785" w14:textId="77777777" w:rsidR="0005249B" w:rsidRPr="00344122" w:rsidRDefault="0005249B" w:rsidP="0005249B">
      <w:pPr>
        <w:jc w:val="both"/>
        <w:rPr>
          <w:rFonts w:ascii="Calibri" w:hAnsi="Calibri"/>
          <w:i/>
        </w:rPr>
      </w:pPr>
      <w:r w:rsidRPr="000901EA">
        <w:rPr>
          <w:rFonts w:ascii="Calibri" w:hAnsi="Calibri"/>
          <w:i/>
          <w:sz w:val="16"/>
          <w:szCs w:val="16"/>
        </w:rPr>
        <w:t>5. La stazione appaltante vigila affinché gli adempimenti di cui ai commi 3 e 4 siano rispettati.</w:t>
      </w:r>
    </w:p>
    <w:p w14:paraId="39CED071" w14:textId="139DE0EE" w:rsidR="00BF0A19" w:rsidRPr="006F1545" w:rsidRDefault="00BF0A19" w:rsidP="006A143D">
      <w:pPr>
        <w:jc w:val="both"/>
        <w:rPr>
          <w:rFonts w:ascii="Calibri" w:hAnsi="Calibri"/>
        </w:rPr>
      </w:pPr>
    </w:p>
    <w:sectPr w:rsidR="00BF0A19" w:rsidRPr="006F1545">
      <w:footerReference w:type="default" r:id="rId11"/>
      <w:pgSz w:w="11906" w:h="16838"/>
      <w:pgMar w:top="1135" w:right="1134" w:bottom="1134" w:left="1134" w:header="709"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9832B" w14:textId="77777777" w:rsidR="00805235" w:rsidRDefault="00805235">
      <w:r>
        <w:separator/>
      </w:r>
    </w:p>
  </w:endnote>
  <w:endnote w:type="continuationSeparator" w:id="0">
    <w:p w14:paraId="4F955E5D" w14:textId="77777777" w:rsidR="00805235" w:rsidRDefault="0080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9704C" w14:textId="4445DC1F" w:rsidR="008C36CF" w:rsidRDefault="008C36CF">
    <w:pPr>
      <w:pStyle w:val="Pidipagina"/>
    </w:pPr>
  </w:p>
  <w:p w14:paraId="0F0CAFE3" w14:textId="6BF22A18" w:rsidR="008C36CF" w:rsidRPr="008C36CF" w:rsidRDefault="008C36CF" w:rsidP="008C36CF">
    <w:pPr>
      <w:tabs>
        <w:tab w:val="center" w:pos="4819"/>
        <w:tab w:val="right" w:pos="9638"/>
      </w:tabs>
      <w:suppressAutoHyphens w:val="0"/>
      <w:jc w:val="center"/>
    </w:pPr>
  </w:p>
  <w:p w14:paraId="74C43F53" w14:textId="0747750B" w:rsidR="008C36CF" w:rsidRPr="008C36CF" w:rsidRDefault="008C36CF" w:rsidP="008C36CF">
    <w:pPr>
      <w:tabs>
        <w:tab w:val="center" w:pos="4819"/>
        <w:tab w:val="right" w:pos="9638"/>
      </w:tabs>
      <w:suppressAutoHyphens w:val="0"/>
      <w:jc w:val="center"/>
    </w:pPr>
  </w:p>
  <w:p w14:paraId="0B7CA28C" w14:textId="7B531232" w:rsidR="00BF0A19" w:rsidRDefault="00BF0A19">
    <w:pPr>
      <w:pStyle w:val="Pidipagina"/>
      <w:jc w:val="center"/>
    </w:pPr>
  </w:p>
  <w:p w14:paraId="3CEE0718" w14:textId="77777777" w:rsidR="00F04DFA" w:rsidRDefault="00F04DFA">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26A62" w14:textId="77777777" w:rsidR="00805235" w:rsidRDefault="00805235">
      <w:r>
        <w:separator/>
      </w:r>
    </w:p>
  </w:footnote>
  <w:footnote w:type="continuationSeparator" w:id="0">
    <w:p w14:paraId="5D82231A" w14:textId="77777777" w:rsidR="00805235" w:rsidRDefault="008052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363C57FF"/>
    <w:multiLevelType w:val="hybridMultilevel"/>
    <w:tmpl w:val="1B0A9E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6"/>
  </w:num>
  <w:num w:numId="2">
    <w:abstractNumId w:val="2"/>
  </w:num>
  <w:num w:numId="3">
    <w:abstractNumId w:val="8"/>
  </w:num>
  <w:num w:numId="4">
    <w:abstractNumId w:val="7"/>
  </w:num>
  <w:num w:numId="5">
    <w:abstractNumId w:val="5"/>
  </w:num>
  <w:num w:numId="6">
    <w:abstractNumId w:val="3"/>
  </w:num>
  <w:num w:numId="7">
    <w:abstractNumId w:val="1"/>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5249B"/>
    <w:rsid w:val="001F7185"/>
    <w:rsid w:val="00205155"/>
    <w:rsid w:val="00295B97"/>
    <w:rsid w:val="002C7176"/>
    <w:rsid w:val="002E6E58"/>
    <w:rsid w:val="003249BC"/>
    <w:rsid w:val="00380979"/>
    <w:rsid w:val="00392B1F"/>
    <w:rsid w:val="00401F3A"/>
    <w:rsid w:val="00450F8D"/>
    <w:rsid w:val="00527D05"/>
    <w:rsid w:val="0065672F"/>
    <w:rsid w:val="006668D8"/>
    <w:rsid w:val="006A143D"/>
    <w:rsid w:val="006B36D1"/>
    <w:rsid w:val="006F1545"/>
    <w:rsid w:val="007B4482"/>
    <w:rsid w:val="00803B69"/>
    <w:rsid w:val="00805235"/>
    <w:rsid w:val="008C36CF"/>
    <w:rsid w:val="008E04EE"/>
    <w:rsid w:val="00983EFD"/>
    <w:rsid w:val="00A47796"/>
    <w:rsid w:val="00A7318C"/>
    <w:rsid w:val="00AA6840"/>
    <w:rsid w:val="00B55FBE"/>
    <w:rsid w:val="00BD763B"/>
    <w:rsid w:val="00BF0A19"/>
    <w:rsid w:val="00C74AFE"/>
    <w:rsid w:val="00C8415B"/>
    <w:rsid w:val="00CD4618"/>
    <w:rsid w:val="00D12C30"/>
    <w:rsid w:val="00DE6DF8"/>
    <w:rsid w:val="00E2610E"/>
    <w:rsid w:val="00ED513C"/>
    <w:rsid w:val="00F04DFA"/>
    <w:rsid w:val="00FC47A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C2D60"/>
  </w:style>
  <w:style w:type="paragraph" w:styleId="Titolo1">
    <w:name w:val="heading 1"/>
    <w:basedOn w:val="Normale"/>
    <w:next w:val="Normale"/>
    <w:qFormat/>
    <w:rsid w:val="001C2D60"/>
    <w:pPr>
      <w:widowControl w:val="0"/>
      <w:tabs>
        <w:tab w:val="left" w:pos="-1440"/>
        <w:tab w:val="left" w:pos="-720"/>
      </w:tabs>
      <w:jc w:val="both"/>
      <w:outlineLvl w:val="0"/>
    </w:pPr>
    <w:rPr>
      <w:b/>
      <w:spacing w:val="-2"/>
      <w:sz w:val="24"/>
      <w:lang w:val="en-US"/>
    </w:rPr>
  </w:style>
  <w:style w:type="paragraph" w:styleId="Titolo2">
    <w:name w:val="heading 2"/>
    <w:basedOn w:val="Normale"/>
    <w:next w:val="Normale"/>
    <w:qFormat/>
    <w:rsid w:val="001C2D60"/>
    <w:pPr>
      <w:widowControl w:val="0"/>
      <w:tabs>
        <w:tab w:val="left" w:pos="-1440"/>
        <w:tab w:val="left" w:pos="-720"/>
      </w:tabs>
      <w:jc w:val="both"/>
      <w:outlineLvl w:val="1"/>
    </w:pPr>
    <w:rPr>
      <w:b/>
      <w:spacing w:val="-2"/>
      <w:sz w:val="24"/>
      <w:lang w:val="en-US"/>
    </w:rPr>
  </w:style>
  <w:style w:type="paragraph" w:styleId="Titolo3">
    <w:name w:val="heading 3"/>
    <w:basedOn w:val="Normale"/>
    <w:next w:val="Normale"/>
    <w:qFormat/>
    <w:rsid w:val="001C2D60"/>
    <w:pPr>
      <w:widowControl w:val="0"/>
      <w:tabs>
        <w:tab w:val="left" w:pos="-1440"/>
        <w:tab w:val="left" w:pos="-720"/>
      </w:tabs>
      <w:jc w:val="both"/>
      <w:outlineLvl w:val="2"/>
    </w:pPr>
    <w:rPr>
      <w:b/>
      <w:spacing w:val="-2"/>
      <w:sz w:val="24"/>
      <w:lang w:val="en-US"/>
    </w:rPr>
  </w:style>
  <w:style w:type="paragraph" w:styleId="Titolo4">
    <w:name w:val="heading 4"/>
    <w:basedOn w:val="Normale"/>
    <w:next w:val="Normale"/>
    <w:qFormat/>
    <w:rsid w:val="001C2D60"/>
    <w:pPr>
      <w:widowControl w:val="0"/>
      <w:tabs>
        <w:tab w:val="left" w:pos="-1440"/>
        <w:tab w:val="left" w:pos="-720"/>
      </w:tabs>
      <w:jc w:val="both"/>
      <w:outlineLvl w:val="3"/>
    </w:pPr>
    <w:rPr>
      <w:b/>
      <w:spacing w:val="-2"/>
      <w:sz w:val="24"/>
      <w:lang w:val="en-US"/>
    </w:rPr>
  </w:style>
  <w:style w:type="paragraph" w:styleId="Titolo5">
    <w:name w:val="heading 5"/>
    <w:basedOn w:val="Normale"/>
    <w:next w:val="Normale"/>
    <w:qFormat/>
    <w:rsid w:val="001C2D60"/>
    <w:pPr>
      <w:widowControl w:val="0"/>
      <w:tabs>
        <w:tab w:val="left" w:pos="-1440"/>
        <w:tab w:val="left" w:pos="-720"/>
      </w:tabs>
      <w:jc w:val="both"/>
      <w:outlineLvl w:val="4"/>
    </w:pPr>
    <w:rPr>
      <w:b/>
      <w:spacing w:val="-2"/>
      <w:sz w:val="24"/>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434C03"/>
  </w:style>
  <w:style w:type="character" w:customStyle="1" w:styleId="CollegamentoInternet">
    <w:name w:val="Collegamento Internet"/>
    <w:rsid w:val="00034015"/>
    <w:rPr>
      <w:color w:val="0000FF"/>
      <w:u w:val="single"/>
    </w:rPr>
  </w:style>
  <w:style w:type="character" w:customStyle="1" w:styleId="TestofumettoCarattere">
    <w:name w:val="Testo fumetto Carattere"/>
    <w:basedOn w:val="Carpredefinitoparagrafo"/>
    <w:link w:val="Testofumetto"/>
    <w:semiHidden/>
    <w:qFormat/>
    <w:rsid w:val="005D0EFB"/>
    <w:rPr>
      <w:rFonts w:ascii="Segoe UI" w:hAnsi="Segoe UI" w:cs="Segoe UI"/>
      <w:sz w:val="18"/>
      <w:szCs w:val="18"/>
    </w:rPr>
  </w:style>
  <w:style w:type="character" w:customStyle="1" w:styleId="CorpotestoCarattere">
    <w:name w:val="Corpo testo Carattere"/>
    <w:basedOn w:val="Carpredefinitoparagrafo"/>
    <w:link w:val="Corpotesto"/>
    <w:semiHidden/>
    <w:qFormat/>
    <w:rsid w:val="0086224C"/>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semiHidden/>
    <w:unhideWhenUsed/>
    <w:rsid w:val="0086224C"/>
    <w:pPr>
      <w:spacing w:after="12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rsid w:val="001C2D60"/>
    <w:pPr>
      <w:tabs>
        <w:tab w:val="center" w:pos="4819"/>
        <w:tab w:val="right" w:pos="9638"/>
      </w:tabs>
    </w:pPr>
  </w:style>
  <w:style w:type="paragraph" w:styleId="Pidipagina">
    <w:name w:val="footer"/>
    <w:basedOn w:val="Normale"/>
    <w:link w:val="PidipaginaCarattere"/>
    <w:uiPriority w:val="99"/>
    <w:rsid w:val="001C2D60"/>
    <w:pPr>
      <w:tabs>
        <w:tab w:val="center" w:pos="4819"/>
        <w:tab w:val="right" w:pos="9638"/>
      </w:tabs>
    </w:pPr>
  </w:style>
  <w:style w:type="paragraph" w:styleId="Testonormale">
    <w:name w:val="Plain Text"/>
    <w:basedOn w:val="Normale"/>
    <w:qFormat/>
    <w:rsid w:val="001C2D60"/>
    <w:rPr>
      <w:rFonts w:ascii="Courier New" w:hAnsi="Courier New"/>
    </w:rPr>
  </w:style>
  <w:style w:type="paragraph" w:styleId="Rientrocorpodeltesto">
    <w:name w:val="Body Text Indent"/>
    <w:basedOn w:val="Normale"/>
    <w:rsid w:val="001C2D60"/>
    <w:pPr>
      <w:ind w:left="567" w:firstLine="1134"/>
      <w:jc w:val="both"/>
    </w:pPr>
    <w:rPr>
      <w:sz w:val="24"/>
    </w:rPr>
  </w:style>
  <w:style w:type="paragraph" w:styleId="Testofumetto">
    <w:name w:val="Balloon Text"/>
    <w:basedOn w:val="Normale"/>
    <w:link w:val="TestofumettoCarattere"/>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Paragrafoelenco">
    <w:name w:val="List Paragraph"/>
    <w:basedOn w:val="Normale"/>
    <w:uiPriority w:val="34"/>
    <w:qFormat/>
    <w:rsid w:val="009F3BA8"/>
    <w:pPr>
      <w:ind w:left="720"/>
      <w:contextualSpacing/>
    </w:pPr>
  </w:style>
  <w:style w:type="table" w:styleId="Grigliatabella">
    <w:name w:val="Table Grid"/>
    <w:basedOn w:val="Tabellanorma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idipaginaCarattere">
    <w:name w:val="Piè di pagina Carattere"/>
    <w:basedOn w:val="Carpredefinitoparagrafo"/>
    <w:link w:val="Pidipagina"/>
    <w:uiPriority w:val="99"/>
    <w:rsid w:val="008C36CF"/>
  </w:style>
  <w:style w:type="table" w:customStyle="1" w:styleId="Grigliatabella1">
    <w:name w:val="Griglia tabella1"/>
    <w:basedOn w:val="Tabellanormale"/>
    <w:next w:val="Grigliatabella"/>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notaapidipagina">
    <w:name w:val="footnote text"/>
    <w:basedOn w:val="Normale"/>
    <w:link w:val="TestonotaapidipaginaCarattere"/>
    <w:semiHidden/>
    <w:unhideWhenUsed/>
    <w:rsid w:val="00450F8D"/>
  </w:style>
  <w:style w:type="character" w:customStyle="1" w:styleId="TestonotaapidipaginaCarattere">
    <w:name w:val="Testo nota a piè di pagina Carattere"/>
    <w:basedOn w:val="Carpredefinitoparagrafo"/>
    <w:link w:val="Testonotaapidipagina"/>
    <w:semiHidden/>
    <w:rsid w:val="00450F8D"/>
  </w:style>
  <w:style w:type="character" w:styleId="Rimandonotaapidipagina">
    <w:name w:val="footnote reference"/>
    <w:basedOn w:val="Carpredefinitoparagrafo"/>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19220-36B9-4C08-BD6E-B6A562B85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03BD0E-D7A7-43ED-8BF3-4275001EBB4F}">
  <ds:schemaRefs>
    <ds:schemaRef ds:uri="http://purl.org/dc/dcmitype/"/>
    <ds:schemaRef ds:uri="4a22eb92-2709-4e62-b46e-21685da4c9d3"/>
    <ds:schemaRef ds:uri="http://purl.org/dc/terms/"/>
    <ds:schemaRef ds:uri="http://schemas.microsoft.com/office/infopath/2007/PartnerControls"/>
    <ds:schemaRef ds:uri="http://www.w3.org/XML/1998/namespace"/>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82ef69b8-65d5-47b2-8f4a-2e09ed143efe"/>
  </ds:schemaRefs>
</ds:datastoreItem>
</file>

<file path=customXml/itemProps3.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4.xml><?xml version="1.0" encoding="utf-8"?>
<ds:datastoreItem xmlns:ds="http://schemas.openxmlformats.org/officeDocument/2006/customXml" ds:itemID="{DAFD6506-1BE9-4B18-A128-92FC21678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4</Pages>
  <Words>3355</Words>
  <Characters>19127</Characters>
  <DocSecurity>0</DocSecurity>
  <Lines>159</Lines>
  <Paragraphs>44</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LinksUpToDate>false</LinksUpToDate>
  <CharactersWithSpaces>22438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2022-07-21T08:34:00Z</cp:lastPrinted>
  <dcterms:created xsi:type="dcterms:W3CDTF">2022-10-05T09:48:00Z</dcterms:created>
  <dcterms:modified xsi:type="dcterms:W3CDTF">2022-12-20T05:51:00Z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